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22" w:rsidRPr="00524A22" w:rsidRDefault="00524A22" w:rsidP="00524A2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Calibri" w:eastAsia="Times New Roman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4286250" cy="1552575"/>
            <wp:effectExtent l="19050" t="0" r="0" b="0"/>
            <wp:docPr id="1" name="Рисунок 1" descr="https://mdou212.edu.yar.ru/saved/dostupnaya_sreda_w450_h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212.edu.yar.ru/saved/dostupnaya_sreda_w450_h16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A22">
        <w:rPr>
          <w:rFonts w:ascii="Calibri" w:eastAsia="Times New Roman" w:hAnsi="Calibri" w:cs="Calibri"/>
          <w:color w:val="000000"/>
          <w:bdr w:val="none" w:sz="0" w:space="0" w:color="auto" w:frame="1"/>
          <w:lang w:eastAsia="ru-RU"/>
        </w:rPr>
        <w:t> </w:t>
      </w:r>
    </w:p>
    <w:p w:rsidR="00524A22" w:rsidRPr="00524A22" w:rsidRDefault="00524A22" w:rsidP="00524A22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b/>
          <w:bCs/>
          <w:color w:val="C0392B"/>
          <w:sz w:val="27"/>
          <w:lang w:eastAsia="ru-RU"/>
        </w:rPr>
        <w:t> Условия для инвалидов и лиц с ОВЗ</w:t>
      </w:r>
    </w:p>
    <w:p w:rsidR="00524A22" w:rsidRPr="00524A22" w:rsidRDefault="00524A22" w:rsidP="00524A22">
      <w:pPr>
        <w:spacing w:after="0" w:line="252" w:lineRule="atLeast"/>
        <w:ind w:right="75" w:firstLine="708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Одна из важных проблем образования сегодня – развитие новых подходов к образованию лиц с особыми потребностями. Основа инклюзивного образования – исключение любой дискриминации детей, которая обеспечивает равное отношение ко всем людям, но создает особые условия для детей, имеющих особые образовательные потребности. Система инклюзивного образования включает в себя учебные заведения дошкольного, среднего, профессионального и высшего образования. Развитие инклюзивного образования – процесс сложный, многогранный, затрагивающий, помимо </w:t>
      </w:r>
      <w:proofErr w:type="gram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научных</w:t>
      </w:r>
      <w:proofErr w:type="gram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и методологических – социальные и административные ресурсы и требующий кардинальной перестройки современной системы образования. Чем раньше начинается работа с ребенком, имеющим ограниченные, тем выше его шансы на адаптацию и социализацию в обществе. Это обусловлено не только процессами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гуманизации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, но и доказанной эффективностью и результативностью ранней коррекционно-педагогической помощи «особому» ребенку.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            Закон «Об образовании в Российской Федерации», принятый в 2012 году и вступивший в силу 1 сентября 2013, устанавливает содержание инклюзивного образования, которое включается в основную общеобразовательную программу дошкольного образования. Сегодня инклюзивное образование понимается Российскими учеными как процесс совместного воспитания и обучения лиц с ограниченными возможностями здоровья и нормально развивающихся сверстников. В ходе такого образования дети с ограниченными возможностями здоровья могут достигать наиболее полного прогресса в социальном развитии. Система психолого-педагогической помощи в инклюзивном образовании основана на социальной адаптации и реабилитации детей с ограниченными возможностями здоровья.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            </w:t>
      </w:r>
      <w:proofErr w:type="gram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Обучающийся</w:t>
      </w:r>
      <w:proofErr w:type="gram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с ограниченными возможностями здоровья (ОВЗ) – физическое лицо, имеющее недостатки в физическом и (или) психологическом развитии, подтвержденные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комиссией и препятствующие получению образования без создания специальных условий.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            Основная цель образовательного учреждения в процессе становления инклюзивной практики – обеспечение условий для совместного воспитания и </w:t>
      </w:r>
      <w:proofErr w:type="gram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образования</w:t>
      </w:r>
      <w:proofErr w:type="gram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нормально развивающихся детей и детей с ОВЗ, то есть разными образовательными потребностями.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МДОУ «Детский сад № 2</w:t>
      </w:r>
      <w:r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35</w:t>
      </w: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» посещают дети с ограниченными возможностями здоровья, категория  – тяжелые нарушения речи (ТНР)</w:t>
      </w:r>
      <w:r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и задержка психического развития (ЗПР)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  Дети с ТНР</w:t>
      </w:r>
      <w:r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и ЗПР</w:t>
      </w: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посещают группы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компенсируюшей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направленности дошкольного возраста (с </w:t>
      </w:r>
      <w:r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3</w:t>
      </w: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до 7 лет) и дети-инвалиды</w:t>
      </w:r>
      <w:r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, а также группы комбинированного вида.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            Организация инклюзивной практики строится на следующих принципах: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индивидуального подхода (выбор форм, методов и средств обучения и воспитания с учетом индивидуальных образовательных потребностей каждого ребенка).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поддержки самостоятельной активности ребенка (формирование социально активной личности).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социального взаимодействия (активное вовлечение детей, родителей, специалистов в совместную деятельность).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междисциплинарного подхода.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вариативности в организации процессов обучения и воспитания.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партнерского взаимодействия с семьей (усилия педагогов будут эффективными, только если они поддержаны родителями).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*Принцип динамического развития образовательной модели детского сада.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lastRenderedPageBreak/>
        <w:t>            В МДОУ «Детский сад № 2</w:t>
      </w:r>
      <w:r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35</w:t>
      </w: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» созданы условия для воспитания и развития, подгрупповой и индивидуальной образовательной деятельности воспитанников с ограниченными возможностями здоровья они включают в себя: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использование адаптированной основной образовательной  программы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- использование современных образовательных и коррекционных технологий: технология «Сказочные лабиринты игры»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В.В.Воскобовича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здоровьесберегающие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технологии: артикуляционная, пальчиковая и дыхательная гимнастики,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Су-Джок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терапия и др</w:t>
      </w:r>
      <w:proofErr w:type="gram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.п</w:t>
      </w:r>
      <w:proofErr w:type="gram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роведение групповых и индивидуальных коррекционных занятий;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кабинет учителя – логопеда содержит: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материалы и игры по темам;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зеркало с лампой дополнительного освещения;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дыхательные тренажеры, игрушки для развития правильного речевого дыхания;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картотеки материалов для автоматизации и дифференциации звуков;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логопедические альбомы для обследования;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предметные и сюжетные картинки по лексическим темам;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настольно-печатные дидактические игры;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- алгоритмы, схемы,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мнемотаблицы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методическую, дидактическую, справочную и художественную литературу;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- интерактивную доску.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в группах речевые уголки оснащены дидактическими играми и необходимым картинным материалом для автоматизации и дифференциации звуков,  развития лексико-грамматического строя и связной речи.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           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Коррекционно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— </w:t>
      </w:r>
      <w:proofErr w:type="gram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ра</w:t>
      </w:r>
      <w:proofErr w:type="gram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звивающая работа с детьми с ОВЗ осуществляется в соответствии с заключениями и рекомендациями муниципальной </w:t>
      </w:r>
      <w:proofErr w:type="spellStart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 xml:space="preserve"> комиссии</w:t>
      </w:r>
      <w:r w:rsidR="008526FD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.</w:t>
      </w: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 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            Успешное преодоление речевых нарушений у детей обеспечивается  личностно-ориентированным  взаимодействием всех специалистов дошкольного учреждения на интегративной основе. Вокруг ребенка совместными действиями различных специалистов создается единое коррекционно-образовательное пространство и определенная развивающая предметно-пространственная  среда.</w:t>
      </w:r>
    </w:p>
    <w:p w:rsidR="00524A22" w:rsidRPr="00524A22" w:rsidRDefault="00524A22" w:rsidP="00524A22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24A22">
        <w:rPr>
          <w:rFonts w:ascii="Georgia" w:eastAsia="Times New Roman" w:hAnsi="Georgia" w:cs="Times New Roman"/>
          <w:color w:val="000066"/>
          <w:sz w:val="21"/>
          <w:szCs w:val="21"/>
          <w:bdr w:val="none" w:sz="0" w:space="0" w:color="auto" w:frame="1"/>
          <w:lang w:eastAsia="ru-RU"/>
        </w:rPr>
        <w:t>            Родители, являясь полноправными участниками коррекционного процесса, обеспечивают создание речевой среды дома, закрепление новых умений у ребенка, а так же  посещают индивидуальные беседы, консультации (по запросу родителя или специалиста), практикумы, открытые занятия.</w:t>
      </w:r>
    </w:p>
    <w:p w:rsidR="008F7285" w:rsidRDefault="008F7285"/>
    <w:sectPr w:rsidR="008F7285" w:rsidSect="008F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22"/>
    <w:rsid w:val="00524A22"/>
    <w:rsid w:val="008526FD"/>
    <w:rsid w:val="008F4515"/>
    <w:rsid w:val="008F7285"/>
    <w:rsid w:val="00AE60CB"/>
    <w:rsid w:val="00DC218E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A22"/>
    <w:rPr>
      <w:b/>
      <w:bCs/>
    </w:rPr>
  </w:style>
  <w:style w:type="character" w:styleId="a5">
    <w:name w:val="Hyperlink"/>
    <w:basedOn w:val="a0"/>
    <w:uiPriority w:val="99"/>
    <w:semiHidden/>
    <w:unhideWhenUsed/>
    <w:rsid w:val="00524A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2022-01-21T08:32:00Z</dcterms:created>
  <dcterms:modified xsi:type="dcterms:W3CDTF">2022-01-21T08:56:00Z</dcterms:modified>
</cp:coreProperties>
</file>