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79" w:rsidRDefault="006D6E79" w:rsidP="006D6E79">
      <w:pPr>
        <w:pStyle w:val="headertext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:rsidR="006D6E79" w:rsidRDefault="006D6E79" w:rsidP="006D6E79">
      <w:pPr>
        <w:ind w:right="-143"/>
        <w:jc w:val="center"/>
        <w:rPr>
          <w:b/>
          <w:bCs/>
        </w:rPr>
      </w:pPr>
      <w:r>
        <w:rPr>
          <w:b/>
          <w:bCs/>
        </w:rPr>
        <w:t>МДОУ «Детский сад № 235» в рамках Муниципальной инновационной площадки</w:t>
      </w:r>
    </w:p>
    <w:p w:rsidR="006D6E79" w:rsidRPr="002B61A3" w:rsidRDefault="006D6E79" w:rsidP="006D6E79">
      <w:pPr>
        <w:ind w:right="-143"/>
        <w:jc w:val="center"/>
        <w:rPr>
          <w:b/>
        </w:rPr>
      </w:pPr>
      <w:r w:rsidRPr="002B61A3">
        <w:rPr>
          <w:b/>
        </w:rPr>
        <w:t>«</w:t>
      </w:r>
      <w:r w:rsidRPr="002B61A3">
        <w:rPr>
          <w:b/>
          <w:bCs/>
        </w:rPr>
        <w:t xml:space="preserve">Формирование </w:t>
      </w:r>
      <w:r w:rsidRPr="002B61A3">
        <w:rPr>
          <w:b/>
        </w:rPr>
        <w:t xml:space="preserve">предпосылок функциональной грамотности (далее – ФПФГ) </w:t>
      </w:r>
    </w:p>
    <w:p w:rsidR="006D6E79" w:rsidRPr="00BA7CB2" w:rsidRDefault="006D6E79" w:rsidP="006D6E79">
      <w:pPr>
        <w:ind w:right="-143"/>
        <w:jc w:val="center"/>
        <w:rPr>
          <w:b/>
          <w:bCs/>
        </w:rPr>
      </w:pPr>
      <w:r w:rsidRPr="002B61A3">
        <w:rPr>
          <w:b/>
        </w:rPr>
        <w:t>у детей 3-7 лет</w:t>
      </w:r>
      <w:proofErr w:type="gramStart"/>
      <w:r w:rsidRPr="002B61A3">
        <w:rPr>
          <w:b/>
        </w:rPr>
        <w:t>»</w:t>
      </w:r>
      <w:r>
        <w:rPr>
          <w:b/>
          <w:bCs/>
        </w:rPr>
        <w:t>з</w:t>
      </w:r>
      <w:proofErr w:type="gramEnd"/>
      <w:r>
        <w:rPr>
          <w:b/>
          <w:bCs/>
        </w:rPr>
        <w:t>а 2022/2023 учебный год</w:t>
      </w:r>
    </w:p>
    <w:p w:rsidR="006D6E79" w:rsidRPr="005E48EE" w:rsidRDefault="006D6E79" w:rsidP="006D6E79">
      <w:pPr>
        <w:pStyle w:val="headertext"/>
        <w:spacing w:before="0" w:beforeAutospacing="0" w:after="0" w:afterAutospacing="0"/>
        <w:jc w:val="center"/>
      </w:pPr>
    </w:p>
    <w:p w:rsidR="006D6E79" w:rsidRPr="0095489C" w:rsidRDefault="006D6E79" w:rsidP="006D6E79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6D6E79" w:rsidRPr="0095489C" w:rsidRDefault="006D6E79" w:rsidP="006D6E79">
      <w:pPr>
        <w:rPr>
          <w:b/>
        </w:rPr>
      </w:pPr>
    </w:p>
    <w:p w:rsidR="006D6E79" w:rsidRPr="00E75C8E" w:rsidRDefault="006D6E79" w:rsidP="006D6E7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C8E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p w:rsidR="006D6E79" w:rsidRPr="00E75C8E" w:rsidRDefault="006D6E79" w:rsidP="006D6E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791"/>
        <w:gridCol w:w="2722"/>
        <w:gridCol w:w="3500"/>
        <w:gridCol w:w="8246"/>
      </w:tblGrid>
      <w:tr w:rsidR="006D6E79" w:rsidRPr="00486823" w:rsidTr="00993461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E79" w:rsidRPr="00486823" w:rsidRDefault="006D6E79" w:rsidP="009934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68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682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868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E79" w:rsidRPr="00486823" w:rsidRDefault="006D6E79" w:rsidP="009934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2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E79" w:rsidRPr="00486823" w:rsidRDefault="006D6E79" w:rsidP="009934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2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6D6E79" w:rsidRPr="00486823" w:rsidRDefault="006D6E79" w:rsidP="009934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23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E79" w:rsidRPr="00486823" w:rsidRDefault="006D6E79" w:rsidP="009934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823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при реализации проекта</w:t>
            </w:r>
          </w:p>
        </w:tc>
      </w:tr>
      <w:tr w:rsidR="006D6E79" w:rsidRPr="00486823" w:rsidTr="00993461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79" w:rsidRPr="00486823" w:rsidRDefault="006D6E79" w:rsidP="009934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82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79" w:rsidRPr="00486823" w:rsidRDefault="006D6E79" w:rsidP="009934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82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79" w:rsidRPr="00486823" w:rsidRDefault="006D6E79" w:rsidP="009934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82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6E79" w:rsidRPr="00486823" w:rsidRDefault="006D6E79" w:rsidP="00993461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682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6D6E79" w:rsidRPr="005B2E8C" w:rsidTr="00993461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79" w:rsidRPr="005B2E8C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79" w:rsidRPr="005B2E8C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79" w:rsidRPr="005B2E8C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6E79" w:rsidRPr="005B2E8C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деятельности, распределение зон ответственности участников на уровне образовательной организации</w:t>
            </w:r>
          </w:p>
        </w:tc>
      </w:tr>
      <w:tr w:rsidR="006D6E79" w:rsidRPr="005B2E8C" w:rsidTr="00993461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79" w:rsidRPr="005B2E8C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79" w:rsidRPr="005B2E8C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Поварова С.Е.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79" w:rsidRPr="005B2E8C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6E79" w:rsidRPr="005B2E8C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деятельности, распределение зон ответственности участников на уровне образовательной организации; руководство методической работой; организация трансляции опыта работы</w:t>
            </w:r>
          </w:p>
        </w:tc>
      </w:tr>
      <w:tr w:rsidR="006D6E79" w:rsidRPr="005B2E8C" w:rsidTr="00993461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Удовенко Т.В.</w:t>
            </w:r>
          </w:p>
        </w:tc>
        <w:tc>
          <w:tcPr>
            <w:tcW w:w="114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6E79" w:rsidRDefault="002713BA" w:rsidP="002713BA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перспективного планирования  по экологической функциональной грамотности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организации семинаров-практикумов.</w:t>
            </w:r>
          </w:p>
        </w:tc>
      </w:tr>
      <w:tr w:rsidR="006D6E79" w:rsidRPr="005B2E8C" w:rsidTr="00993461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А.М.</w:t>
            </w:r>
          </w:p>
        </w:tc>
        <w:tc>
          <w:tcPr>
            <w:tcW w:w="114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E79" w:rsidRPr="005B2E8C" w:rsidTr="006662F2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О.Н.</w:t>
            </w:r>
          </w:p>
        </w:tc>
        <w:tc>
          <w:tcPr>
            <w:tcW w:w="114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E79" w:rsidRPr="005B2E8C" w:rsidTr="006662F2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Н.А.</w:t>
            </w:r>
          </w:p>
        </w:tc>
        <w:tc>
          <w:tcPr>
            <w:tcW w:w="114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E79" w:rsidRPr="005B2E8C" w:rsidTr="006D6E79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Гришенкова С.В.</w:t>
            </w:r>
          </w:p>
        </w:tc>
        <w:tc>
          <w:tcPr>
            <w:tcW w:w="1147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E79" w:rsidRPr="005B2E8C" w:rsidTr="007F1242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О.В.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70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E79" w:rsidRPr="005B2E8C" w:rsidTr="007F1242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7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79" w:rsidRDefault="006D6E79" w:rsidP="0099346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6E79" w:rsidRDefault="006D6E79" w:rsidP="006D6E79">
      <w:pPr>
        <w:jc w:val="both"/>
      </w:pPr>
    </w:p>
    <w:p w:rsidR="006D6E79" w:rsidRDefault="006D6E79" w:rsidP="006D6E79">
      <w:pPr>
        <w:jc w:val="both"/>
      </w:pPr>
      <w:r w:rsidRPr="005B2E8C">
        <w:t>Участники проект</w:t>
      </w:r>
      <w:proofErr w:type="gramStart"/>
      <w:r w:rsidRPr="005B2E8C">
        <w:t>а(</w:t>
      </w:r>
      <w:proofErr w:type="gramEnd"/>
      <w:r w:rsidRPr="005B2E8C">
        <w:t>сетевое взаимодействие, при наличии)</w:t>
      </w:r>
      <w:r>
        <w:t>: Муниципальные дошкольные учрежд</w:t>
      </w:r>
      <w:r>
        <w:t>е</w:t>
      </w:r>
      <w:r>
        <w:t>ния города Ярославля: №№ 228, 183 (координаторы); 2,94, 158, 170, 192, 235.</w:t>
      </w:r>
    </w:p>
    <w:p w:rsidR="006D6E79" w:rsidRPr="005B2E8C" w:rsidRDefault="006D6E79" w:rsidP="006D6E79">
      <w:pPr>
        <w:jc w:val="both"/>
      </w:pPr>
    </w:p>
    <w:p w:rsidR="006D6E79" w:rsidRPr="005B2E8C" w:rsidRDefault="006D6E79" w:rsidP="006D6E79">
      <w:pPr>
        <w:numPr>
          <w:ilvl w:val="0"/>
          <w:numId w:val="2"/>
        </w:numPr>
        <w:jc w:val="center"/>
        <w:rPr>
          <w:b/>
        </w:rPr>
      </w:pPr>
      <w:r w:rsidRPr="005B2E8C">
        <w:rPr>
          <w:b/>
        </w:rPr>
        <w:t>Описание этапа инновационной деятельности (20</w:t>
      </w:r>
      <w:r>
        <w:rPr>
          <w:b/>
        </w:rPr>
        <w:t>22</w:t>
      </w:r>
      <w:r w:rsidRPr="005B2E8C">
        <w:rPr>
          <w:b/>
        </w:rPr>
        <w:t>/20</w:t>
      </w:r>
      <w:r>
        <w:rPr>
          <w:b/>
        </w:rPr>
        <w:t>23</w:t>
      </w:r>
      <w:r w:rsidRPr="005B2E8C">
        <w:rPr>
          <w:b/>
        </w:rPr>
        <w:t xml:space="preserve"> учебный год)</w:t>
      </w:r>
    </w:p>
    <w:p w:rsidR="006D6E79" w:rsidRPr="005B2E8C" w:rsidRDefault="006D6E79" w:rsidP="006D6E79">
      <w:pPr>
        <w:ind w:left="360"/>
        <w:jc w:val="both"/>
        <w:rPr>
          <w:b/>
        </w:rPr>
      </w:pPr>
    </w:p>
    <w:p w:rsidR="006D6E79" w:rsidRPr="00E75C8E" w:rsidRDefault="006D6E79" w:rsidP="006D6E79">
      <w:pPr>
        <w:jc w:val="both"/>
        <w:rPr>
          <w:b/>
        </w:rPr>
      </w:pPr>
      <w:r w:rsidRPr="00E75C8E">
        <w:rPr>
          <w:b/>
        </w:rPr>
        <w:t xml:space="preserve">2.1. Цели/задачи/достижения </w:t>
      </w:r>
    </w:p>
    <w:p w:rsidR="006D6E79" w:rsidRPr="00E75C8E" w:rsidRDefault="006D6E79" w:rsidP="006D6E79">
      <w:pPr>
        <w:ind w:right="-143"/>
        <w:jc w:val="both"/>
        <w:rPr>
          <w:b/>
        </w:rPr>
      </w:pPr>
    </w:p>
    <w:p w:rsidR="006D6E79" w:rsidRDefault="006D6E79" w:rsidP="006D6E79">
      <w:pPr>
        <w:ind w:right="-143"/>
        <w:jc w:val="both"/>
      </w:pPr>
      <w:r w:rsidRPr="00E75C8E">
        <w:rPr>
          <w:b/>
        </w:rPr>
        <w:t>ЦЕЛЬ:</w:t>
      </w:r>
      <w:r>
        <w:rPr>
          <w:b/>
        </w:rPr>
        <w:t xml:space="preserve"> </w:t>
      </w:r>
      <w:r w:rsidRPr="00E75C8E">
        <w:t>реализация комплекса мер по формированию предпосылок функциональной грамотности у д</w:t>
      </w:r>
      <w:r w:rsidRPr="00E75C8E">
        <w:t>е</w:t>
      </w:r>
      <w:r w:rsidRPr="00E75C8E">
        <w:t>тей дошкольного возраста в дошкольных образовательных учреждениях муниципальной системы о</w:t>
      </w:r>
      <w:r w:rsidRPr="00E75C8E">
        <w:t>б</w:t>
      </w:r>
      <w:r w:rsidRPr="00E75C8E">
        <w:t xml:space="preserve">разования. </w:t>
      </w:r>
    </w:p>
    <w:p w:rsidR="006D6E79" w:rsidRDefault="006D6E79" w:rsidP="006D6E79">
      <w:pPr>
        <w:ind w:right="-143"/>
        <w:jc w:val="both"/>
      </w:pPr>
    </w:p>
    <w:p w:rsidR="006D6E79" w:rsidRPr="00E75C8E" w:rsidRDefault="006D6E79" w:rsidP="006D6E79">
      <w:pPr>
        <w:ind w:right="-143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88"/>
        <w:gridCol w:w="3873"/>
        <w:gridCol w:w="3216"/>
        <w:gridCol w:w="3821"/>
      </w:tblGrid>
      <w:tr w:rsidR="006D6E79" w:rsidRPr="005B2E8C" w:rsidTr="00993461">
        <w:trPr>
          <w:jc w:val="center"/>
        </w:trPr>
        <w:tc>
          <w:tcPr>
            <w:tcW w:w="540" w:type="dxa"/>
          </w:tcPr>
          <w:p w:rsidR="006D6E79" w:rsidRPr="005B2E8C" w:rsidRDefault="006D6E79" w:rsidP="00993461">
            <w:r w:rsidRPr="005B2E8C">
              <w:lastRenderedPageBreak/>
              <w:t xml:space="preserve">№ </w:t>
            </w:r>
            <w:proofErr w:type="spellStart"/>
            <w:proofErr w:type="gramStart"/>
            <w:r w:rsidRPr="005B2E8C">
              <w:t>п</w:t>
            </w:r>
            <w:proofErr w:type="spellEnd"/>
            <w:proofErr w:type="gramEnd"/>
            <w:r w:rsidRPr="005B2E8C">
              <w:t>/</w:t>
            </w:r>
            <w:proofErr w:type="spellStart"/>
            <w:r w:rsidRPr="005B2E8C">
              <w:t>п</w:t>
            </w:r>
            <w:proofErr w:type="spellEnd"/>
          </w:p>
        </w:tc>
        <w:tc>
          <w:tcPr>
            <w:tcW w:w="2867" w:type="dxa"/>
          </w:tcPr>
          <w:p w:rsidR="006D6E79" w:rsidRPr="005B2E8C" w:rsidRDefault="006D6E79" w:rsidP="00993461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421" w:type="dxa"/>
          </w:tcPr>
          <w:p w:rsidR="006D6E79" w:rsidRPr="005B2E8C" w:rsidRDefault="006D6E79" w:rsidP="00993461">
            <w:pPr>
              <w:jc w:val="center"/>
            </w:pPr>
            <w:r w:rsidRPr="005B2E8C">
              <w:t>Основное содержание деятельности (проведенные м</w:t>
            </w:r>
            <w:r w:rsidRPr="005B2E8C">
              <w:t>е</w:t>
            </w:r>
            <w:r w:rsidRPr="005B2E8C">
              <w:t>роприятия)</w:t>
            </w:r>
          </w:p>
        </w:tc>
        <w:tc>
          <w:tcPr>
            <w:tcW w:w="2785" w:type="dxa"/>
          </w:tcPr>
          <w:p w:rsidR="006D6E79" w:rsidRPr="005B2E8C" w:rsidRDefault="006D6E79" w:rsidP="00993461">
            <w:pPr>
              <w:jc w:val="center"/>
            </w:pPr>
            <w:r w:rsidRPr="005B2E8C">
              <w:t>Планируемые</w:t>
            </w:r>
          </w:p>
          <w:p w:rsidR="006D6E79" w:rsidRPr="005B2E8C" w:rsidRDefault="006D6E79" w:rsidP="00993461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6D6E79" w:rsidRPr="005B2E8C" w:rsidRDefault="006D6E79" w:rsidP="00993461">
            <w:pPr>
              <w:jc w:val="center"/>
            </w:pPr>
            <w:r w:rsidRPr="005B2E8C">
              <w:t>Достигнутые результ</w:t>
            </w:r>
            <w:r w:rsidRPr="005B2E8C">
              <w:t>а</w:t>
            </w:r>
            <w:r w:rsidRPr="005B2E8C">
              <w:t>ты/Достижения</w:t>
            </w:r>
          </w:p>
        </w:tc>
      </w:tr>
      <w:tr w:rsidR="006D6E79" w:rsidRPr="005B2E8C" w:rsidTr="00993461">
        <w:trPr>
          <w:jc w:val="center"/>
        </w:trPr>
        <w:tc>
          <w:tcPr>
            <w:tcW w:w="540" w:type="dxa"/>
          </w:tcPr>
          <w:p w:rsidR="006D6E79" w:rsidRPr="005B2E8C" w:rsidRDefault="006D6E79" w:rsidP="00993461">
            <w:r>
              <w:t>1</w:t>
            </w:r>
          </w:p>
        </w:tc>
        <w:tc>
          <w:tcPr>
            <w:tcW w:w="2867" w:type="dxa"/>
          </w:tcPr>
          <w:p w:rsidR="006D6E79" w:rsidRDefault="006D6E79" w:rsidP="00993461">
            <w:r>
              <w:t>Подготовить нормативно-правовые документы, регламентирующие деятел</w:t>
            </w:r>
            <w:r>
              <w:t>ь</w:t>
            </w:r>
            <w:r>
              <w:t xml:space="preserve">ность площадки на базе ДОУ </w:t>
            </w:r>
          </w:p>
        </w:tc>
        <w:tc>
          <w:tcPr>
            <w:tcW w:w="2421" w:type="dxa"/>
          </w:tcPr>
          <w:p w:rsidR="006D6E79" w:rsidRDefault="006D6E79" w:rsidP="00993461">
            <w:r>
              <w:t>Сборы ТГ на уровне учре</w:t>
            </w:r>
            <w:r>
              <w:t>ж</w:t>
            </w:r>
            <w:r>
              <w:t>дений</w:t>
            </w:r>
          </w:p>
        </w:tc>
        <w:tc>
          <w:tcPr>
            <w:tcW w:w="2785" w:type="dxa"/>
          </w:tcPr>
          <w:p w:rsidR="006D6E79" w:rsidRDefault="006D6E79" w:rsidP="00993461">
            <w:r>
              <w:t xml:space="preserve">▪ </w:t>
            </w:r>
            <w:r w:rsidRPr="007037B9">
              <w:t>приказ ДОУ на создание творческой группы</w:t>
            </w:r>
          </w:p>
        </w:tc>
        <w:tc>
          <w:tcPr>
            <w:tcW w:w="2694" w:type="dxa"/>
          </w:tcPr>
          <w:p w:rsidR="006D6E79" w:rsidRPr="007037B9" w:rsidRDefault="006D6E79" w:rsidP="00993461">
            <w:r>
              <w:t xml:space="preserve">▪ </w:t>
            </w:r>
            <w:r w:rsidRPr="007037B9">
              <w:t>приказ ДОУ на созд</w:t>
            </w:r>
            <w:r w:rsidRPr="007037B9">
              <w:t>а</w:t>
            </w:r>
            <w:r w:rsidRPr="007037B9">
              <w:t xml:space="preserve">ние творческой группы </w:t>
            </w:r>
          </w:p>
        </w:tc>
      </w:tr>
      <w:tr w:rsidR="006D6E79" w:rsidRPr="005B2E8C" w:rsidTr="00993461">
        <w:trPr>
          <w:jc w:val="center"/>
        </w:trPr>
        <w:tc>
          <w:tcPr>
            <w:tcW w:w="540" w:type="dxa"/>
          </w:tcPr>
          <w:p w:rsidR="006D6E79" w:rsidRPr="005B2E8C" w:rsidRDefault="006D6E79" w:rsidP="00993461">
            <w:r>
              <w:t>2</w:t>
            </w:r>
          </w:p>
        </w:tc>
        <w:tc>
          <w:tcPr>
            <w:tcW w:w="2867" w:type="dxa"/>
          </w:tcPr>
          <w:p w:rsidR="006D6E79" w:rsidRDefault="006D6E79" w:rsidP="00993461">
            <w:r>
              <w:t>Изучить и провести анализ существующего в стране опыта работы ДОУ по формированию у детей дошкольного возра</w:t>
            </w:r>
            <w:r>
              <w:t>с</w:t>
            </w:r>
            <w:r>
              <w:t>та предпосылок функциональной грамотности</w:t>
            </w:r>
          </w:p>
        </w:tc>
        <w:tc>
          <w:tcPr>
            <w:tcW w:w="2421" w:type="dxa"/>
          </w:tcPr>
          <w:p w:rsidR="006D6E79" w:rsidRDefault="006D6E79" w:rsidP="00993461">
            <w:r>
              <w:t>Анализ существующего опыта в дошкольных учреждениях РФ, участие в деятельности всероссийского инновационного образовательного проекта «Реализация вариативных образов</w:t>
            </w:r>
            <w:r>
              <w:t>а</w:t>
            </w:r>
            <w:r>
              <w:t>тельных практик по ФПФГ у детей 3-7 лет»</w:t>
            </w:r>
          </w:p>
        </w:tc>
        <w:tc>
          <w:tcPr>
            <w:tcW w:w="2785" w:type="dxa"/>
          </w:tcPr>
          <w:p w:rsidR="006D6E79" w:rsidRDefault="006D6E79" w:rsidP="00993461">
            <w:r>
              <w:t>Повышение теоретической компетенции педагогов ДОУ в вопросах ФПФГ дошкол</w:t>
            </w:r>
            <w:r>
              <w:t>ь</w:t>
            </w:r>
            <w:r>
              <w:t>ников</w:t>
            </w:r>
          </w:p>
        </w:tc>
        <w:tc>
          <w:tcPr>
            <w:tcW w:w="2694" w:type="dxa"/>
          </w:tcPr>
          <w:p w:rsidR="006D6E79" w:rsidRDefault="006D6E79" w:rsidP="00993461">
            <w:r>
              <w:t>Участие в деятельности всероссийского инновационного образовательного проекта «Реализация вариативных образовательных пра</w:t>
            </w:r>
            <w:r>
              <w:t>к</w:t>
            </w:r>
            <w:r>
              <w:t>тик по ФПФГ у детей 3-7 лет»</w:t>
            </w:r>
          </w:p>
        </w:tc>
      </w:tr>
      <w:tr w:rsidR="006D6E79" w:rsidRPr="005B2E8C" w:rsidTr="00993461">
        <w:trPr>
          <w:jc w:val="center"/>
        </w:trPr>
        <w:tc>
          <w:tcPr>
            <w:tcW w:w="540" w:type="dxa"/>
            <w:vMerge w:val="restart"/>
          </w:tcPr>
          <w:p w:rsidR="006D6E79" w:rsidRPr="005B2E8C" w:rsidRDefault="006D6E79" w:rsidP="00993461">
            <w:r>
              <w:t>3</w:t>
            </w:r>
          </w:p>
        </w:tc>
        <w:tc>
          <w:tcPr>
            <w:tcW w:w="2867" w:type="dxa"/>
            <w:vMerge w:val="restart"/>
          </w:tcPr>
          <w:p w:rsidR="006D6E79" w:rsidRPr="0059235B" w:rsidRDefault="006D6E79" w:rsidP="00993461">
            <w:pPr>
              <w:jc w:val="both"/>
            </w:pPr>
            <w:r w:rsidRPr="0059235B">
              <w:rPr>
                <w:rStyle w:val="markedcontent"/>
              </w:rPr>
              <w:t>Совершенствовать профессиональные компетенции педагогов в направлении организации образовательного процесса, направленного на формирование у д</w:t>
            </w:r>
            <w:r w:rsidRPr="0059235B">
              <w:rPr>
                <w:rStyle w:val="markedcontent"/>
              </w:rPr>
              <w:t>е</w:t>
            </w:r>
            <w:r w:rsidRPr="0059235B">
              <w:rPr>
                <w:rStyle w:val="markedcontent"/>
              </w:rPr>
              <w:t>тей предпосылок функциональной грамотности.</w:t>
            </w:r>
          </w:p>
        </w:tc>
        <w:tc>
          <w:tcPr>
            <w:tcW w:w="2421" w:type="dxa"/>
          </w:tcPr>
          <w:p w:rsidR="006D6E79" w:rsidRPr="005B2E8C" w:rsidRDefault="006D6E79" w:rsidP="006D6E79">
            <w:r>
              <w:t>Тематический педсовет «Развитие предпосылок функциональной гр</w:t>
            </w:r>
            <w:r>
              <w:t>а</w:t>
            </w:r>
            <w:r>
              <w:t>мотности дошкольников»</w:t>
            </w:r>
          </w:p>
        </w:tc>
        <w:tc>
          <w:tcPr>
            <w:tcW w:w="2785" w:type="dxa"/>
            <w:vMerge w:val="restart"/>
          </w:tcPr>
          <w:p w:rsidR="006D6E79" w:rsidRPr="005B2E8C" w:rsidRDefault="006D6E79" w:rsidP="00993461">
            <w:r>
              <w:t xml:space="preserve">Повышение практической  компетенции педагогов ДОУ в вопросах развитие предпосылок функциональной грамотности </w:t>
            </w:r>
            <w:proofErr w:type="spellStart"/>
            <w:r>
              <w:t>дошкольниковд</w:t>
            </w:r>
            <w:r>
              <w:t>о</w:t>
            </w:r>
            <w:r>
              <w:t>школьников</w:t>
            </w:r>
            <w:proofErr w:type="spellEnd"/>
          </w:p>
        </w:tc>
        <w:tc>
          <w:tcPr>
            <w:tcW w:w="2694" w:type="dxa"/>
            <w:vMerge w:val="restart"/>
          </w:tcPr>
          <w:p w:rsidR="006D6E79" w:rsidRPr="005B2E8C" w:rsidRDefault="006D6E79" w:rsidP="00993461">
            <w:r>
              <w:t>Наработаны методические материалы для планирования ФПФГ в рамках реализации тематического планир</w:t>
            </w:r>
            <w:r>
              <w:t>о</w:t>
            </w:r>
            <w:r>
              <w:t>вания.</w:t>
            </w:r>
          </w:p>
        </w:tc>
      </w:tr>
      <w:tr w:rsidR="006D6E79" w:rsidRPr="005B2E8C" w:rsidTr="00993461">
        <w:trPr>
          <w:jc w:val="center"/>
        </w:trPr>
        <w:tc>
          <w:tcPr>
            <w:tcW w:w="540" w:type="dxa"/>
            <w:vMerge/>
          </w:tcPr>
          <w:p w:rsidR="006D6E79" w:rsidRPr="005B2E8C" w:rsidRDefault="006D6E79" w:rsidP="00993461"/>
        </w:tc>
        <w:tc>
          <w:tcPr>
            <w:tcW w:w="2867" w:type="dxa"/>
            <w:vMerge/>
          </w:tcPr>
          <w:p w:rsidR="006D6E79" w:rsidRPr="0059235B" w:rsidRDefault="006D6E79" w:rsidP="00993461">
            <w:pPr>
              <w:jc w:val="both"/>
              <w:rPr>
                <w:rStyle w:val="markedcontent"/>
              </w:rPr>
            </w:pPr>
          </w:p>
        </w:tc>
        <w:tc>
          <w:tcPr>
            <w:tcW w:w="2421" w:type="dxa"/>
          </w:tcPr>
          <w:p w:rsidR="006D6E79" w:rsidRPr="005B2E8C" w:rsidRDefault="006D6E79" w:rsidP="00993461">
            <w:r>
              <w:t xml:space="preserve">Прослушивание записей </w:t>
            </w:r>
            <w:proofErr w:type="spellStart"/>
            <w:r>
              <w:t>в</w:t>
            </w:r>
            <w:r>
              <w:t>е</w:t>
            </w:r>
            <w:r>
              <w:t>бинаровО.Г.Скоролуповой</w:t>
            </w:r>
            <w:proofErr w:type="spellEnd"/>
            <w:r>
              <w:t xml:space="preserve"> по теме</w:t>
            </w:r>
          </w:p>
        </w:tc>
        <w:tc>
          <w:tcPr>
            <w:tcW w:w="2785" w:type="dxa"/>
            <w:vMerge/>
          </w:tcPr>
          <w:p w:rsidR="006D6E79" w:rsidRPr="005B2E8C" w:rsidRDefault="006D6E79" w:rsidP="00993461"/>
        </w:tc>
        <w:tc>
          <w:tcPr>
            <w:tcW w:w="2694" w:type="dxa"/>
            <w:vMerge/>
          </w:tcPr>
          <w:p w:rsidR="006D6E79" w:rsidRPr="005B2E8C" w:rsidRDefault="006D6E79" w:rsidP="00993461"/>
        </w:tc>
      </w:tr>
      <w:tr w:rsidR="006D6E79" w:rsidRPr="005B2E8C" w:rsidTr="00993461">
        <w:trPr>
          <w:jc w:val="center"/>
        </w:trPr>
        <w:tc>
          <w:tcPr>
            <w:tcW w:w="540" w:type="dxa"/>
            <w:vMerge/>
          </w:tcPr>
          <w:p w:rsidR="006D6E79" w:rsidRPr="005B2E8C" w:rsidRDefault="006D6E79" w:rsidP="00993461"/>
        </w:tc>
        <w:tc>
          <w:tcPr>
            <w:tcW w:w="2867" w:type="dxa"/>
            <w:vMerge/>
          </w:tcPr>
          <w:p w:rsidR="006D6E79" w:rsidRPr="0059235B" w:rsidRDefault="006D6E79" w:rsidP="00993461">
            <w:pPr>
              <w:jc w:val="both"/>
              <w:rPr>
                <w:rStyle w:val="markedcontent"/>
              </w:rPr>
            </w:pPr>
          </w:p>
        </w:tc>
        <w:tc>
          <w:tcPr>
            <w:tcW w:w="2421" w:type="dxa"/>
          </w:tcPr>
          <w:p w:rsidR="006D6E79" w:rsidRDefault="006D6E79" w:rsidP="002713BA">
            <w:r>
              <w:t>Тематический педагогический совет «Развитие фун</w:t>
            </w:r>
            <w:r>
              <w:t>к</w:t>
            </w:r>
            <w:r>
              <w:t xml:space="preserve">циональной грамотности дошкольников средствами </w:t>
            </w:r>
            <w:r w:rsidR="002713BA">
              <w:t>«Проблемного диалога»</w:t>
            </w:r>
          </w:p>
        </w:tc>
        <w:tc>
          <w:tcPr>
            <w:tcW w:w="2785" w:type="dxa"/>
            <w:vMerge/>
          </w:tcPr>
          <w:p w:rsidR="006D6E79" w:rsidRPr="005B2E8C" w:rsidRDefault="006D6E79" w:rsidP="00993461"/>
        </w:tc>
        <w:tc>
          <w:tcPr>
            <w:tcW w:w="2694" w:type="dxa"/>
            <w:vMerge/>
          </w:tcPr>
          <w:p w:rsidR="006D6E79" w:rsidRPr="005B2E8C" w:rsidRDefault="006D6E79" w:rsidP="00993461"/>
        </w:tc>
      </w:tr>
      <w:tr w:rsidR="006D6E79" w:rsidRPr="005B2E8C" w:rsidTr="00993461">
        <w:trPr>
          <w:jc w:val="center"/>
        </w:trPr>
        <w:tc>
          <w:tcPr>
            <w:tcW w:w="540" w:type="dxa"/>
          </w:tcPr>
          <w:p w:rsidR="006D6E79" w:rsidRPr="005B2E8C" w:rsidRDefault="006D6E79" w:rsidP="00993461">
            <w:r>
              <w:t>4</w:t>
            </w:r>
          </w:p>
        </w:tc>
        <w:tc>
          <w:tcPr>
            <w:tcW w:w="2867" w:type="dxa"/>
          </w:tcPr>
          <w:p w:rsidR="006D6E79" w:rsidRDefault="006D6E79" w:rsidP="006D6E79">
            <w:r>
              <w:t>Определить составляющие функциональной грамотности дошкольников в части «Экологическая» в рамках тематическ</w:t>
            </w:r>
            <w:r>
              <w:t>о</w:t>
            </w:r>
            <w:r>
              <w:t>го планирования</w:t>
            </w:r>
          </w:p>
        </w:tc>
        <w:tc>
          <w:tcPr>
            <w:tcW w:w="2421" w:type="dxa"/>
          </w:tcPr>
          <w:p w:rsidR="006D6E79" w:rsidRPr="00400299" w:rsidRDefault="006D6E79" w:rsidP="004855CC">
            <w:pPr>
              <w:rPr>
                <w:color w:val="FF0000"/>
              </w:rPr>
            </w:pPr>
            <w:r>
              <w:t>Практикумы: «Составляющие ФПФГ в части «Экологическая» при реализации тематического планирования:  «Осень», «Зима», «Весна»</w:t>
            </w:r>
            <w:r w:rsidR="004855CC">
              <w:t>,</w:t>
            </w:r>
            <w:r w:rsidR="004855CC" w:rsidRPr="0059730F">
              <w:t xml:space="preserve"> «Л</w:t>
            </w:r>
            <w:r w:rsidR="004855CC" w:rsidRPr="0059730F">
              <w:t>е</w:t>
            </w:r>
            <w:r w:rsidR="004855CC" w:rsidRPr="0059730F">
              <w:t>то»</w:t>
            </w:r>
            <w:r w:rsidR="004855CC">
              <w:t>, «Птицы», «Дикие животные», «Домашние животные».</w:t>
            </w:r>
          </w:p>
        </w:tc>
        <w:tc>
          <w:tcPr>
            <w:tcW w:w="2785" w:type="dxa"/>
          </w:tcPr>
          <w:p w:rsidR="006D6E79" w:rsidRPr="005B2E8C" w:rsidRDefault="006D6E79" w:rsidP="00993461"/>
        </w:tc>
        <w:tc>
          <w:tcPr>
            <w:tcW w:w="2694" w:type="dxa"/>
          </w:tcPr>
          <w:p w:rsidR="006D6E79" w:rsidRPr="005B2E8C" w:rsidRDefault="006D6E79" w:rsidP="00993461"/>
        </w:tc>
      </w:tr>
      <w:tr w:rsidR="006D6E79" w:rsidRPr="005B2E8C" w:rsidTr="00993461">
        <w:trPr>
          <w:jc w:val="center"/>
        </w:trPr>
        <w:tc>
          <w:tcPr>
            <w:tcW w:w="540" w:type="dxa"/>
            <w:vMerge w:val="restart"/>
          </w:tcPr>
          <w:p w:rsidR="006D6E79" w:rsidRPr="005B2E8C" w:rsidRDefault="006D6E79" w:rsidP="00993461">
            <w:r>
              <w:t>5</w:t>
            </w:r>
          </w:p>
        </w:tc>
        <w:tc>
          <w:tcPr>
            <w:tcW w:w="2867" w:type="dxa"/>
            <w:vMerge w:val="restart"/>
          </w:tcPr>
          <w:p w:rsidR="006D6E79" w:rsidRPr="00885C6C" w:rsidRDefault="006D6E79" w:rsidP="00993461">
            <w:r w:rsidRPr="00885C6C">
              <w:rPr>
                <w:rStyle w:val="markedcontent"/>
              </w:rPr>
              <w:t xml:space="preserve">Обеспечить внедрение в педагогическую практику эффективных педагогических технологий, позволяющих достичь целевых ориентиров ФГОС дошкольного образования и формировать у детей предпосылки коммуникативной, математической, естественнонаучной и читательской (речевой),  </w:t>
            </w:r>
            <w:r w:rsidRPr="00885C6C">
              <w:t xml:space="preserve">коммуникативной, информационной, экологической, </w:t>
            </w:r>
            <w:proofErr w:type="spellStart"/>
            <w:r w:rsidRPr="00885C6C">
              <w:t>зд</w:t>
            </w:r>
            <w:r w:rsidRPr="00885C6C">
              <w:t>о</w:t>
            </w:r>
            <w:r w:rsidRPr="00885C6C">
              <w:t>ровьесберегающей</w:t>
            </w:r>
            <w:proofErr w:type="spellEnd"/>
            <w:r w:rsidRPr="00885C6C">
              <w:rPr>
                <w:rStyle w:val="markedcontent"/>
              </w:rPr>
              <w:t xml:space="preserve"> грамотности.</w:t>
            </w:r>
          </w:p>
        </w:tc>
        <w:tc>
          <w:tcPr>
            <w:tcW w:w="2421" w:type="dxa"/>
          </w:tcPr>
          <w:p w:rsidR="006D6E79" w:rsidRPr="005B2E8C" w:rsidRDefault="006D6E79" w:rsidP="00993461">
            <w:r>
              <w:t>Организация и анализ о</w:t>
            </w:r>
            <w:r>
              <w:t>т</w:t>
            </w:r>
            <w:r>
              <w:t>крытых образовательных ситуаций</w:t>
            </w:r>
          </w:p>
        </w:tc>
        <w:tc>
          <w:tcPr>
            <w:tcW w:w="2785" w:type="dxa"/>
            <w:vMerge w:val="restart"/>
          </w:tcPr>
          <w:p w:rsidR="006D6E79" w:rsidRPr="005B2E8C" w:rsidRDefault="006D6E79" w:rsidP="004855CC">
            <w:r>
              <w:t>Повышение практической  компетенции педагогов учреждения в вопросах нас</w:t>
            </w:r>
            <w:r>
              <w:t>ы</w:t>
            </w:r>
            <w:r>
              <w:t xml:space="preserve">щения содержания центров </w:t>
            </w:r>
            <w:proofErr w:type="gramStart"/>
            <w:r w:rsidR="004855CC">
              <w:t>естественнонаучный</w:t>
            </w:r>
            <w:proofErr w:type="gramEnd"/>
            <w:r>
              <w:t xml:space="preserve"> с позиции ФПФГ дошкольников</w:t>
            </w:r>
          </w:p>
        </w:tc>
        <w:tc>
          <w:tcPr>
            <w:tcW w:w="2694" w:type="dxa"/>
            <w:vMerge w:val="restart"/>
          </w:tcPr>
          <w:p w:rsidR="006D6E79" w:rsidRPr="005B2E8C" w:rsidRDefault="006D6E79" w:rsidP="004855CC">
            <w:r>
              <w:t xml:space="preserve">Обновлены центры </w:t>
            </w:r>
            <w:r w:rsidR="004855CC">
              <w:t>экологические</w:t>
            </w:r>
            <w:r>
              <w:t>. Центры насыщены материалами по ФПФГ д</w:t>
            </w:r>
            <w:r>
              <w:t>о</w:t>
            </w:r>
            <w:r>
              <w:t>школьников (играми</w:t>
            </w:r>
            <w:r w:rsidR="004855CC">
              <w:t>,</w:t>
            </w:r>
            <w:r>
              <w:t xml:space="preserve"> игровыми атрибутами, </w:t>
            </w:r>
            <w:r w:rsidR="004855CC">
              <w:t xml:space="preserve">материалами по </w:t>
            </w:r>
            <w:proofErr w:type="spellStart"/>
            <w:r w:rsidR="004855CC">
              <w:t>экспериментированию</w:t>
            </w:r>
            <w:proofErr w:type="gramStart"/>
            <w:r w:rsidR="004855CC">
              <w:t>,</w:t>
            </w:r>
            <w:r>
              <w:t>п</w:t>
            </w:r>
            <w:proofErr w:type="gramEnd"/>
            <w:r>
              <w:t>родуктами</w:t>
            </w:r>
            <w:proofErr w:type="spellEnd"/>
            <w:r>
              <w:t xml:space="preserve"> проектной деятельности, и др.)</w:t>
            </w:r>
          </w:p>
        </w:tc>
      </w:tr>
      <w:tr w:rsidR="006D6E79" w:rsidRPr="005B2E8C" w:rsidTr="00993461">
        <w:trPr>
          <w:jc w:val="center"/>
        </w:trPr>
        <w:tc>
          <w:tcPr>
            <w:tcW w:w="540" w:type="dxa"/>
            <w:vMerge/>
          </w:tcPr>
          <w:p w:rsidR="006D6E79" w:rsidRPr="005B2E8C" w:rsidRDefault="006D6E79" w:rsidP="00993461"/>
        </w:tc>
        <w:tc>
          <w:tcPr>
            <w:tcW w:w="2867" w:type="dxa"/>
            <w:vMerge/>
          </w:tcPr>
          <w:p w:rsidR="006D6E79" w:rsidRPr="00885C6C" w:rsidRDefault="006D6E79" w:rsidP="00993461">
            <w:pPr>
              <w:rPr>
                <w:rStyle w:val="markedcontent"/>
              </w:rPr>
            </w:pPr>
          </w:p>
        </w:tc>
        <w:tc>
          <w:tcPr>
            <w:tcW w:w="2421" w:type="dxa"/>
          </w:tcPr>
          <w:p w:rsidR="006D6E79" w:rsidRDefault="006D6E79" w:rsidP="004855CC">
            <w:proofErr w:type="gramStart"/>
            <w:r>
              <w:t>Оптимизация содержания центров</w:t>
            </w:r>
            <w:r w:rsidR="004855CC">
              <w:t xml:space="preserve"> естественнонаучной</w:t>
            </w:r>
            <w:r>
              <w:t xml:space="preserve"> с позиции ФПФГ дошкольн</w:t>
            </w:r>
            <w:r>
              <w:t>и</w:t>
            </w:r>
            <w:r>
              <w:t>ков</w:t>
            </w:r>
            <w:proofErr w:type="gramEnd"/>
          </w:p>
        </w:tc>
        <w:tc>
          <w:tcPr>
            <w:tcW w:w="2785" w:type="dxa"/>
            <w:vMerge/>
          </w:tcPr>
          <w:p w:rsidR="006D6E79" w:rsidRPr="005B2E8C" w:rsidRDefault="006D6E79" w:rsidP="00993461"/>
        </w:tc>
        <w:tc>
          <w:tcPr>
            <w:tcW w:w="2694" w:type="dxa"/>
            <w:vMerge/>
          </w:tcPr>
          <w:p w:rsidR="006D6E79" w:rsidRPr="005B2E8C" w:rsidRDefault="006D6E79" w:rsidP="00993461"/>
        </w:tc>
      </w:tr>
      <w:tr w:rsidR="006D6E79" w:rsidRPr="005B2E8C" w:rsidTr="00993461">
        <w:trPr>
          <w:jc w:val="center"/>
        </w:trPr>
        <w:tc>
          <w:tcPr>
            <w:tcW w:w="540" w:type="dxa"/>
            <w:vMerge/>
          </w:tcPr>
          <w:p w:rsidR="006D6E79" w:rsidRPr="005B2E8C" w:rsidRDefault="006D6E79" w:rsidP="00993461"/>
        </w:tc>
        <w:tc>
          <w:tcPr>
            <w:tcW w:w="2867" w:type="dxa"/>
            <w:vMerge/>
          </w:tcPr>
          <w:p w:rsidR="006D6E79" w:rsidRPr="00885C6C" w:rsidRDefault="006D6E79" w:rsidP="00993461">
            <w:pPr>
              <w:rPr>
                <w:rStyle w:val="markedcontent"/>
              </w:rPr>
            </w:pPr>
          </w:p>
        </w:tc>
        <w:tc>
          <w:tcPr>
            <w:tcW w:w="2421" w:type="dxa"/>
          </w:tcPr>
          <w:p w:rsidR="006D6E79" w:rsidRDefault="006D6E79" w:rsidP="004855CC">
            <w:proofErr w:type="gramStart"/>
            <w:r>
              <w:t xml:space="preserve">Консультирование педагогов «Оптимизация содержания центров </w:t>
            </w:r>
            <w:r w:rsidR="004855CC">
              <w:t>естественнонаучной/экологической</w:t>
            </w:r>
            <w:r>
              <w:t xml:space="preserve"> с позиции ФПФГ д</w:t>
            </w:r>
            <w:r>
              <w:t>о</w:t>
            </w:r>
            <w:r>
              <w:t>школьников»</w:t>
            </w:r>
            <w:proofErr w:type="gramEnd"/>
          </w:p>
        </w:tc>
        <w:tc>
          <w:tcPr>
            <w:tcW w:w="2785" w:type="dxa"/>
            <w:vMerge/>
          </w:tcPr>
          <w:p w:rsidR="006D6E79" w:rsidRPr="005B2E8C" w:rsidRDefault="006D6E79" w:rsidP="00993461"/>
        </w:tc>
        <w:tc>
          <w:tcPr>
            <w:tcW w:w="2694" w:type="dxa"/>
            <w:vMerge/>
          </w:tcPr>
          <w:p w:rsidR="006D6E79" w:rsidRPr="005B2E8C" w:rsidRDefault="006D6E79" w:rsidP="00993461"/>
        </w:tc>
      </w:tr>
      <w:tr w:rsidR="006D6E79" w:rsidRPr="005B2E8C" w:rsidTr="00993461">
        <w:trPr>
          <w:jc w:val="center"/>
        </w:trPr>
        <w:tc>
          <w:tcPr>
            <w:tcW w:w="540" w:type="dxa"/>
            <w:vMerge/>
          </w:tcPr>
          <w:p w:rsidR="006D6E79" w:rsidRPr="005B2E8C" w:rsidRDefault="006D6E79" w:rsidP="00993461"/>
        </w:tc>
        <w:tc>
          <w:tcPr>
            <w:tcW w:w="2867" w:type="dxa"/>
            <w:vMerge/>
          </w:tcPr>
          <w:p w:rsidR="006D6E79" w:rsidRPr="00885C6C" w:rsidRDefault="006D6E79" w:rsidP="00993461">
            <w:pPr>
              <w:rPr>
                <w:rStyle w:val="markedcontent"/>
              </w:rPr>
            </w:pPr>
          </w:p>
        </w:tc>
        <w:tc>
          <w:tcPr>
            <w:tcW w:w="2421" w:type="dxa"/>
          </w:tcPr>
          <w:p w:rsidR="006D6E79" w:rsidRDefault="006D6E79" w:rsidP="004855CC">
            <w:r>
              <w:t>Контроль содержания це</w:t>
            </w:r>
            <w:r>
              <w:t>н</w:t>
            </w:r>
            <w:r>
              <w:t xml:space="preserve">тров </w:t>
            </w:r>
            <w:r w:rsidR="004855CC">
              <w:t>естественнонаучных</w:t>
            </w:r>
          </w:p>
        </w:tc>
        <w:tc>
          <w:tcPr>
            <w:tcW w:w="2785" w:type="dxa"/>
            <w:vMerge/>
          </w:tcPr>
          <w:p w:rsidR="006D6E79" w:rsidRPr="005B2E8C" w:rsidRDefault="006D6E79" w:rsidP="00993461"/>
        </w:tc>
        <w:tc>
          <w:tcPr>
            <w:tcW w:w="2694" w:type="dxa"/>
            <w:vMerge/>
          </w:tcPr>
          <w:p w:rsidR="006D6E79" w:rsidRPr="005B2E8C" w:rsidRDefault="006D6E79" w:rsidP="00993461"/>
        </w:tc>
      </w:tr>
      <w:tr w:rsidR="006D6E79" w:rsidRPr="005B2E8C" w:rsidTr="00993461">
        <w:trPr>
          <w:jc w:val="center"/>
        </w:trPr>
        <w:tc>
          <w:tcPr>
            <w:tcW w:w="540" w:type="dxa"/>
            <w:vMerge/>
          </w:tcPr>
          <w:p w:rsidR="006D6E79" w:rsidRPr="005B2E8C" w:rsidRDefault="006D6E79" w:rsidP="00993461"/>
        </w:tc>
        <w:tc>
          <w:tcPr>
            <w:tcW w:w="2867" w:type="dxa"/>
            <w:vMerge/>
          </w:tcPr>
          <w:p w:rsidR="006D6E79" w:rsidRPr="00885C6C" w:rsidRDefault="006D6E79" w:rsidP="00993461">
            <w:pPr>
              <w:rPr>
                <w:rStyle w:val="markedcontent"/>
              </w:rPr>
            </w:pPr>
          </w:p>
        </w:tc>
        <w:tc>
          <w:tcPr>
            <w:tcW w:w="2421" w:type="dxa"/>
          </w:tcPr>
          <w:p w:rsidR="006D6E79" w:rsidRDefault="006D6E79" w:rsidP="00993461">
            <w:r>
              <w:t>«Ярмарка педагогических идей»</w:t>
            </w:r>
          </w:p>
        </w:tc>
        <w:tc>
          <w:tcPr>
            <w:tcW w:w="2785" w:type="dxa"/>
            <w:vMerge/>
          </w:tcPr>
          <w:p w:rsidR="006D6E79" w:rsidRPr="005B2E8C" w:rsidRDefault="006D6E79" w:rsidP="00993461"/>
        </w:tc>
        <w:tc>
          <w:tcPr>
            <w:tcW w:w="2694" w:type="dxa"/>
            <w:vMerge/>
          </w:tcPr>
          <w:p w:rsidR="006D6E79" w:rsidRPr="005B2E8C" w:rsidRDefault="006D6E79" w:rsidP="00993461"/>
        </w:tc>
      </w:tr>
    </w:tbl>
    <w:p w:rsidR="006D6E79" w:rsidRDefault="006D6E79" w:rsidP="006D6E79">
      <w:pPr>
        <w:jc w:val="both"/>
      </w:pPr>
      <w:bookmarkStart w:id="0" w:name="_GoBack"/>
      <w:bookmarkEnd w:id="0"/>
      <w:r w:rsidRPr="005B2E8C">
        <w:t xml:space="preserve">Если в проект вносились изменения, необходимо указать какие и причину внесения коррективов? </w:t>
      </w:r>
    </w:p>
    <w:p w:rsidR="006D6E79" w:rsidRPr="004855CC" w:rsidRDefault="006D6E79" w:rsidP="006D6E79">
      <w:pPr>
        <w:jc w:val="both"/>
      </w:pPr>
      <w:r w:rsidRPr="004855CC">
        <w:rPr>
          <w:u w:val="single"/>
        </w:rPr>
        <w:t>Не вносились</w:t>
      </w:r>
      <w:r w:rsidRPr="004855CC">
        <w:t>__________________________________________________________________________</w:t>
      </w:r>
    </w:p>
    <w:p w:rsidR="006D6E79" w:rsidRDefault="006D6E79" w:rsidP="006D6E79">
      <w:pPr>
        <w:pStyle w:val="formattext"/>
        <w:spacing w:before="0" w:beforeAutospacing="0" w:after="0" w:afterAutospacing="0"/>
        <w:jc w:val="both"/>
      </w:pPr>
      <w:r w:rsidRPr="005B2E8C">
        <w:t>2.2. Условия, созданные для достижения результатов инновационного проекта/этапа инновационной деятельности</w:t>
      </w:r>
      <w:r>
        <w:t>:</w:t>
      </w:r>
    </w:p>
    <w:p w:rsidR="006D6E79" w:rsidRDefault="006D6E79" w:rsidP="006D6E79">
      <w:pPr>
        <w:pStyle w:val="formattext"/>
        <w:spacing w:before="0" w:beforeAutospacing="0" w:after="0" w:afterAutospacing="0"/>
        <w:jc w:val="both"/>
      </w:pPr>
      <w:r>
        <w:t>- методическое сопровождение на этапе погружения в вопрос;</w:t>
      </w:r>
    </w:p>
    <w:p w:rsidR="002713BA" w:rsidRDefault="00E13E0C" w:rsidP="002713BA">
      <w:r>
        <w:t xml:space="preserve">- </w:t>
      </w:r>
      <w:r w:rsidR="002713BA">
        <w:t>п</w:t>
      </w:r>
      <w:r>
        <w:t>рохождение курсов «</w:t>
      </w:r>
      <w:r w:rsidR="002713BA">
        <w:t>«Функциональная грамотность для дошкольников» (72ч) г. Ижевск.</w:t>
      </w:r>
    </w:p>
    <w:p w:rsidR="00E13E0C" w:rsidRDefault="00E13E0C" w:rsidP="006D6E79">
      <w:pPr>
        <w:pStyle w:val="formattext"/>
        <w:spacing w:before="0" w:beforeAutospacing="0" w:after="0" w:afterAutospacing="0"/>
        <w:jc w:val="both"/>
      </w:pPr>
      <w:r>
        <w:t xml:space="preserve"> </w:t>
      </w:r>
    </w:p>
    <w:p w:rsidR="006D6E79" w:rsidRDefault="006D6E79" w:rsidP="006D6E79">
      <w:pPr>
        <w:pStyle w:val="formattext"/>
        <w:spacing w:before="0" w:beforeAutospacing="0" w:after="0" w:afterAutospacing="0"/>
        <w:jc w:val="both"/>
      </w:pPr>
      <w:r>
        <w:t xml:space="preserve">- организация участия педагогов в </w:t>
      </w:r>
      <w:proofErr w:type="spellStart"/>
      <w:r>
        <w:t>вебинарах</w:t>
      </w:r>
      <w:proofErr w:type="spellEnd"/>
      <w:r>
        <w:t xml:space="preserve"> издательства «Просвещения» (спикер - </w:t>
      </w:r>
      <w:proofErr w:type="spellStart"/>
      <w:r>
        <w:t>О.А.Скоролупова</w:t>
      </w:r>
      <w:proofErr w:type="spellEnd"/>
      <w:r>
        <w:t>);</w:t>
      </w:r>
    </w:p>
    <w:p w:rsidR="006D6E79" w:rsidRDefault="006D6E79" w:rsidP="006D6E79">
      <w:pPr>
        <w:pStyle w:val="formattext"/>
        <w:spacing w:before="0" w:beforeAutospacing="0" w:after="0" w:afterAutospacing="0"/>
        <w:jc w:val="both"/>
      </w:pPr>
      <w:r>
        <w:t>- сопровождение педагогов на этапах подготовки к организации открытых просмотров;</w:t>
      </w:r>
    </w:p>
    <w:p w:rsidR="006D6E79" w:rsidRDefault="006D6E79" w:rsidP="006D6E79">
      <w:pPr>
        <w:pStyle w:val="formattext"/>
        <w:spacing w:before="0" w:beforeAutospacing="0" w:after="0" w:afterAutospacing="0"/>
        <w:jc w:val="both"/>
      </w:pPr>
      <w:r>
        <w:t>- консультирование по насыщению РППС с точки зрения развития функциональной грамотности дошкольников.</w:t>
      </w:r>
    </w:p>
    <w:p w:rsidR="006D6E79" w:rsidRDefault="006D6E79" w:rsidP="006D6E79">
      <w:pPr>
        <w:pStyle w:val="formattext"/>
        <w:spacing w:before="0" w:beforeAutospacing="0" w:after="0" w:afterAutospacing="0"/>
        <w:jc w:val="both"/>
      </w:pPr>
      <w:r w:rsidRPr="005B2E8C">
        <w:t>3. Опишите трудности и проблемы, с которыми столкнулись при реализации инновационного прое</w:t>
      </w:r>
      <w:r w:rsidRPr="005B2E8C">
        <w:t>к</w:t>
      </w:r>
      <w:r w:rsidRPr="005B2E8C">
        <w:t>та</w:t>
      </w:r>
      <w:r>
        <w:t>:</w:t>
      </w:r>
    </w:p>
    <w:p w:rsidR="006D6E79" w:rsidRDefault="006D6E79" w:rsidP="006D6E79">
      <w:pPr>
        <w:pStyle w:val="formattext"/>
        <w:spacing w:before="0" w:beforeAutospacing="0" w:after="0" w:afterAutospacing="0"/>
        <w:jc w:val="both"/>
      </w:pPr>
      <w:r>
        <w:t xml:space="preserve">Отсутствие научно-педагогического публикаций на основе отечественных научных исследований по вопросу развития функциональной грамотности дошкольников. </w:t>
      </w:r>
    </w:p>
    <w:p w:rsidR="006D6E79" w:rsidRPr="005B2E8C" w:rsidRDefault="006D6E79" w:rsidP="006D6E79">
      <w:pPr>
        <w:pStyle w:val="formattext"/>
        <w:spacing w:before="0" w:beforeAutospacing="0" w:after="0" w:afterAutospacing="0"/>
        <w:jc w:val="both"/>
      </w:pPr>
    </w:p>
    <w:p w:rsidR="006D6E79" w:rsidRPr="005B2E8C" w:rsidRDefault="006D6E79" w:rsidP="006D6E79">
      <w:pPr>
        <w:pStyle w:val="formattext"/>
        <w:numPr>
          <w:ilvl w:val="0"/>
          <w:numId w:val="2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6D6E79" w:rsidRPr="005B2E8C" w:rsidRDefault="006D6E79" w:rsidP="006D6E79">
      <w:pPr>
        <w:pStyle w:val="formattext"/>
        <w:spacing w:before="0" w:beforeAutospacing="0" w:after="0" w:afterAutospacing="0"/>
        <w:ind w:left="284"/>
        <w:jc w:val="both"/>
      </w:pPr>
    </w:p>
    <w:p w:rsidR="006D6E79" w:rsidRPr="005B2E8C" w:rsidRDefault="006D6E79" w:rsidP="006D6E79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9730F">
        <w:t xml:space="preserve">3.1. Укажите </w:t>
      </w:r>
      <w:r w:rsidRPr="005B2E8C">
        <w:t>достигнутые результаты и эффекты инновационного проекта:</w:t>
      </w:r>
    </w:p>
    <w:p w:rsidR="006D6E79" w:rsidRPr="005B2E8C" w:rsidRDefault="006D6E79" w:rsidP="006D6E79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1)</w:t>
      </w:r>
      <w:r>
        <w:t>Определение педагогических средств по развитию функциональной грамотности дошкол</w:t>
      </w:r>
      <w:r>
        <w:t>ь</w:t>
      </w:r>
      <w:r>
        <w:t xml:space="preserve">ников средствами технологий </w:t>
      </w:r>
      <w:proofErr w:type="spellStart"/>
      <w:r>
        <w:t>деятельностного</w:t>
      </w:r>
      <w:proofErr w:type="spellEnd"/>
      <w:r>
        <w:t xml:space="preserve"> типа </w:t>
      </w:r>
      <w:r w:rsidR="00E13E0C">
        <w:t>(</w:t>
      </w:r>
      <w:r>
        <w:t>«</w:t>
      </w:r>
      <w:r w:rsidR="00E13E0C">
        <w:t>Проблемный диалог</w:t>
      </w:r>
      <w:r>
        <w:t>»</w:t>
      </w:r>
      <w:r w:rsidR="00E13E0C">
        <w:t>, «ТРИЗ»</w:t>
      </w:r>
      <w:r>
        <w:t>).</w:t>
      </w:r>
    </w:p>
    <w:p w:rsidR="006D6E79" w:rsidRPr="005B2E8C" w:rsidRDefault="006D6E79" w:rsidP="006D6E79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2)</w:t>
      </w:r>
      <w:r>
        <w:t>Трансляция опыта учреждения на муниципальном уровне.</w:t>
      </w:r>
    </w:p>
    <w:p w:rsidR="006D6E79" w:rsidRDefault="006D6E79" w:rsidP="006D6E79">
      <w:pPr>
        <w:tabs>
          <w:tab w:val="left" w:pos="567"/>
        </w:tabs>
      </w:pPr>
    </w:p>
    <w:p w:rsidR="006D6E79" w:rsidRDefault="006D6E79" w:rsidP="006D6E79">
      <w:pPr>
        <w:tabs>
          <w:tab w:val="left" w:pos="567"/>
        </w:tabs>
      </w:pPr>
      <w:r w:rsidRPr="005B2E8C">
        <w:t xml:space="preserve">3.2. Обоснование </w:t>
      </w:r>
      <w:proofErr w:type="spellStart"/>
      <w:r w:rsidRPr="005B2E8C">
        <w:t>востребованности</w:t>
      </w:r>
      <w:proofErr w:type="spellEnd"/>
      <w:r w:rsidRPr="005B2E8C">
        <w:t xml:space="preserve"> результатов инновационной деятельности для МСО г. Ярославля </w:t>
      </w:r>
    </w:p>
    <w:p w:rsidR="006D6E79" w:rsidRPr="005B2E8C" w:rsidRDefault="006D6E79" w:rsidP="006D6E79">
      <w:pPr>
        <w:tabs>
          <w:tab w:val="left" w:pos="567"/>
        </w:tabs>
      </w:pPr>
      <w:r>
        <w:t>Положительная оценка семинара-практикума для педагогов МСО г</w:t>
      </w:r>
      <w:proofErr w:type="gramStart"/>
      <w:r>
        <w:t>.Я</w:t>
      </w:r>
      <w:proofErr w:type="gramEnd"/>
      <w:r>
        <w:t>рославля.</w:t>
      </w:r>
    </w:p>
    <w:p w:rsidR="006D6E79" w:rsidRDefault="006D6E79" w:rsidP="006D6E79">
      <w:pPr>
        <w:pStyle w:val="formattext"/>
        <w:spacing w:before="0" w:beforeAutospacing="0" w:after="0" w:afterAutospacing="0"/>
        <w:jc w:val="both"/>
      </w:pPr>
    </w:p>
    <w:p w:rsidR="006D6E79" w:rsidRDefault="006D6E79" w:rsidP="006D6E79">
      <w:pPr>
        <w:pStyle w:val="formattext"/>
        <w:spacing w:before="0" w:beforeAutospacing="0" w:after="0" w:afterAutospacing="0"/>
        <w:jc w:val="both"/>
      </w:pPr>
      <w:r w:rsidRPr="005B2E8C">
        <w:t>3.3. Влияние инновационных процессов на эффективность деятельности образовательной организ</w:t>
      </w:r>
      <w:r w:rsidRPr="005B2E8C">
        <w:t>а</w:t>
      </w:r>
      <w:r w:rsidRPr="005B2E8C">
        <w:t xml:space="preserve">ции </w:t>
      </w:r>
    </w:p>
    <w:p w:rsidR="006D6E79" w:rsidRPr="0018173C" w:rsidRDefault="006D6E79" w:rsidP="006D6E79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u w:val="single"/>
        </w:rPr>
      </w:pPr>
      <w:r>
        <w:tab/>
      </w:r>
      <w:r w:rsidRPr="0018173C">
        <w:rPr>
          <w:u w:val="single"/>
        </w:rPr>
        <w:t>Изменение подходов к организации образовательного процесса: акцент на применение практ</w:t>
      </w:r>
      <w:r w:rsidRPr="0018173C">
        <w:rPr>
          <w:u w:val="single"/>
        </w:rPr>
        <w:t>и</w:t>
      </w:r>
      <w:r w:rsidR="00E13E0C">
        <w:rPr>
          <w:u w:val="single"/>
        </w:rPr>
        <w:t>ческих методов обучения</w:t>
      </w:r>
    </w:p>
    <w:p w:rsidR="006D6E79" w:rsidRPr="005B2E8C" w:rsidRDefault="006D6E79" w:rsidP="006D6E79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6D6E79" w:rsidRDefault="006D6E79" w:rsidP="006D6E79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</w:t>
      </w:r>
      <w:r w:rsidRPr="005B2E8C">
        <w:t>и</w:t>
      </w:r>
      <w:r w:rsidRPr="005B2E8C">
        <w:t>тической деятельности, опросов, статистических данных, подтверждающих результативность де</w:t>
      </w:r>
      <w:r w:rsidRPr="005B2E8C">
        <w:t>я</w:t>
      </w:r>
      <w:r w:rsidRPr="005B2E8C">
        <w:t xml:space="preserve">тельности) </w:t>
      </w:r>
    </w:p>
    <w:p w:rsidR="006D6E79" w:rsidRDefault="006D6E79" w:rsidP="006D6E79">
      <w:pPr>
        <w:tabs>
          <w:tab w:val="left" w:pos="567"/>
        </w:tabs>
        <w:jc w:val="both"/>
        <w:rPr>
          <w:rFonts w:eastAsia="Batang"/>
        </w:rPr>
      </w:pPr>
      <w:r>
        <w:tab/>
        <w:t>По данным опроса в ходе с</w:t>
      </w:r>
      <w:r w:rsidRPr="00A20805">
        <w:t>еминар</w:t>
      </w:r>
      <w:r>
        <w:t>а</w:t>
      </w:r>
      <w:r w:rsidRPr="00A20805">
        <w:t>-практикум</w:t>
      </w:r>
      <w:r>
        <w:t>а</w:t>
      </w:r>
      <w:r w:rsidRPr="00A20805">
        <w:t xml:space="preserve"> «Формирование предпосылок функциональной грамотности дошкольников средствами технологии «</w:t>
      </w:r>
      <w:r w:rsidR="00E13E0C">
        <w:t>Проблемный диалог</w:t>
      </w:r>
      <w:r w:rsidRPr="00A20805">
        <w:t xml:space="preserve">» </w:t>
      </w:r>
    </w:p>
    <w:p w:rsidR="006D6E79" w:rsidRDefault="006D6E79" w:rsidP="006D6E79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 xml:space="preserve">- 100% </w:t>
      </w:r>
      <w:proofErr w:type="spellStart"/>
      <w:r>
        <w:rPr>
          <w:rFonts w:eastAsia="Batang"/>
        </w:rPr>
        <w:t>слушатетелй</w:t>
      </w:r>
      <w:proofErr w:type="spellEnd"/>
      <w:r>
        <w:rPr>
          <w:rFonts w:eastAsia="Batang"/>
        </w:rPr>
        <w:t xml:space="preserve"> считают представленный материал актуальным;</w:t>
      </w:r>
    </w:p>
    <w:p w:rsidR="006D6E79" w:rsidRDefault="006D6E79" w:rsidP="006D6E79">
      <w:pPr>
        <w:tabs>
          <w:tab w:val="left" w:pos="567"/>
        </w:tabs>
        <w:jc w:val="both"/>
        <w:rPr>
          <w:rFonts w:eastAsia="Batang"/>
        </w:rPr>
      </w:pPr>
      <w:r>
        <w:rPr>
          <w:rFonts w:eastAsia="Batang"/>
        </w:rPr>
        <w:t xml:space="preserve">- 89% хотят применять в работе элементы </w:t>
      </w:r>
      <w:proofErr w:type="spellStart"/>
      <w:r>
        <w:rPr>
          <w:rFonts w:eastAsia="Batang"/>
        </w:rPr>
        <w:t>деятельностных</w:t>
      </w:r>
      <w:proofErr w:type="spellEnd"/>
      <w:r>
        <w:rPr>
          <w:rFonts w:eastAsia="Batang"/>
        </w:rPr>
        <w:t xml:space="preserve"> технологий;</w:t>
      </w:r>
    </w:p>
    <w:p w:rsidR="006D6E79" w:rsidRDefault="006D6E79" w:rsidP="006D6E79">
      <w:pPr>
        <w:tabs>
          <w:tab w:val="left" w:pos="567"/>
        </w:tabs>
        <w:jc w:val="both"/>
      </w:pPr>
      <w:r>
        <w:rPr>
          <w:rFonts w:eastAsia="Batang"/>
        </w:rPr>
        <w:t xml:space="preserve">- 72% заинтересованы в повышении профессиональных умений в вопросах организации занятий в технологиях </w:t>
      </w:r>
      <w:proofErr w:type="spellStart"/>
      <w:r>
        <w:rPr>
          <w:rFonts w:eastAsia="Batang"/>
        </w:rPr>
        <w:t>деятельностного</w:t>
      </w:r>
      <w:proofErr w:type="spellEnd"/>
      <w:r>
        <w:rPr>
          <w:rFonts w:eastAsia="Batang"/>
        </w:rPr>
        <w:t xml:space="preserve"> типа.</w:t>
      </w:r>
    </w:p>
    <w:p w:rsidR="006D6E79" w:rsidRPr="005B2E8C" w:rsidRDefault="006D6E79" w:rsidP="006D6E79">
      <w:pPr>
        <w:tabs>
          <w:tab w:val="left" w:pos="567"/>
        </w:tabs>
        <w:jc w:val="both"/>
      </w:pPr>
    </w:p>
    <w:p w:rsidR="006D6E79" w:rsidRDefault="006D6E79" w:rsidP="006D6E79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>3.4. Презентация опыта инновационной деятельности (организация и участие в мероприятиях разных уровне</w:t>
      </w:r>
      <w:r>
        <w:rPr>
          <w:rFonts w:eastAsia="Batang"/>
        </w:rPr>
        <w:t>й, публикации материалов и др.):</w:t>
      </w:r>
    </w:p>
    <w:p w:rsidR="006D6E79" w:rsidRPr="00E13E0C" w:rsidRDefault="006D6E79" w:rsidP="00E13E0C">
      <w:pPr>
        <w:pStyle w:val="a4"/>
        <w:numPr>
          <w:ilvl w:val="0"/>
          <w:numId w:val="3"/>
        </w:numPr>
        <w:tabs>
          <w:tab w:val="left" w:pos="567"/>
        </w:tabs>
        <w:jc w:val="both"/>
        <w:rPr>
          <w:rFonts w:eastAsia="Batang"/>
        </w:rPr>
      </w:pPr>
      <w:r>
        <w:t>Организация с</w:t>
      </w:r>
      <w:r w:rsidRPr="00A20805">
        <w:t>еминар</w:t>
      </w:r>
      <w:r>
        <w:t>а</w:t>
      </w:r>
      <w:r w:rsidRPr="00A20805">
        <w:t>-практикум</w:t>
      </w:r>
      <w:r>
        <w:t>а</w:t>
      </w:r>
      <w:r w:rsidRPr="00A20805">
        <w:t xml:space="preserve"> «Формирование предпосылок функциональной грамотности дошкольников средствами технологии «</w:t>
      </w:r>
      <w:r w:rsidR="00E13E0C">
        <w:t>Проблемный диалог</w:t>
      </w:r>
      <w:r w:rsidRPr="00A20805">
        <w:t xml:space="preserve">» </w:t>
      </w:r>
    </w:p>
    <w:p w:rsidR="006D6E79" w:rsidRPr="00A20805" w:rsidRDefault="006D6E79" w:rsidP="00E13E0C">
      <w:pPr>
        <w:pStyle w:val="a4"/>
        <w:numPr>
          <w:ilvl w:val="0"/>
          <w:numId w:val="3"/>
        </w:numPr>
      </w:pPr>
      <w:r>
        <w:t xml:space="preserve">Представление опыта работы на </w:t>
      </w:r>
      <w:r w:rsidRPr="00A20805">
        <w:t>Ярославск</w:t>
      </w:r>
      <w:r>
        <w:t>ом</w:t>
      </w:r>
      <w:r w:rsidRPr="00A20805">
        <w:t xml:space="preserve"> педагогическ</w:t>
      </w:r>
      <w:r>
        <w:t>ом</w:t>
      </w:r>
      <w:r w:rsidRPr="00A20805">
        <w:t xml:space="preserve"> фор</w:t>
      </w:r>
      <w:r>
        <w:t>у</w:t>
      </w:r>
      <w:r w:rsidRPr="00A20805">
        <w:t>м</w:t>
      </w:r>
      <w:r>
        <w:t>е</w:t>
      </w:r>
      <w:r w:rsidRPr="00A20805">
        <w:t xml:space="preserve"> «Наставничество – эффе</w:t>
      </w:r>
      <w:r w:rsidRPr="00A20805">
        <w:t>к</w:t>
      </w:r>
      <w:r w:rsidRPr="00A20805">
        <w:t>тивное средство профессионального развития», методический калейдоскоп «Формирование основ функциональной грамотности у детей дошкольного возраста» (</w:t>
      </w:r>
      <w:r w:rsidRPr="00E13E0C">
        <w:rPr>
          <w:rFonts w:eastAsia="Batang"/>
        </w:rPr>
        <w:t>29.03.2023).</w:t>
      </w:r>
    </w:p>
    <w:p w:rsidR="006D6E79" w:rsidRDefault="006D6E79" w:rsidP="006D6E79">
      <w:pPr>
        <w:tabs>
          <w:tab w:val="left" w:pos="567"/>
        </w:tabs>
        <w:jc w:val="both"/>
        <w:rPr>
          <w:rFonts w:eastAsia="Batang"/>
          <w:b/>
        </w:rPr>
      </w:pPr>
    </w:p>
    <w:p w:rsidR="002C471C" w:rsidRDefault="002713BA">
      <w:r>
        <w:t>Отчет составила старший воспитатель Поварова С.Е. 19.05.2023г.</w:t>
      </w:r>
    </w:p>
    <w:sectPr w:rsidR="002C471C" w:rsidSect="006D6E7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5EF"/>
    <w:multiLevelType w:val="hybridMultilevel"/>
    <w:tmpl w:val="050CF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718CC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D6E79"/>
    <w:rsid w:val="002713BA"/>
    <w:rsid w:val="002C471C"/>
    <w:rsid w:val="004855CC"/>
    <w:rsid w:val="006D6E79"/>
    <w:rsid w:val="00E1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D6E79"/>
    <w:pPr>
      <w:spacing w:before="100" w:beforeAutospacing="1" w:after="100" w:afterAutospacing="1"/>
    </w:pPr>
  </w:style>
  <w:style w:type="paragraph" w:styleId="a3">
    <w:name w:val="No Spacing"/>
    <w:qFormat/>
    <w:rsid w:val="006D6E7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formattext">
    <w:name w:val="formattext"/>
    <w:basedOn w:val="a"/>
    <w:rsid w:val="006D6E79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6D6E79"/>
  </w:style>
  <w:style w:type="paragraph" w:styleId="a4">
    <w:name w:val="List Paragraph"/>
    <w:basedOn w:val="a"/>
    <w:uiPriority w:val="34"/>
    <w:qFormat/>
    <w:rsid w:val="00E13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2023-05-22T11:06:00Z</dcterms:created>
  <dcterms:modified xsi:type="dcterms:W3CDTF">2023-05-22T11:43:00Z</dcterms:modified>
</cp:coreProperties>
</file>