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6358B0" w:rsidTr="00406DDB">
        <w:trPr>
          <w:trHeight w:val="464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7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89"/>
            </w:tblGrid>
            <w:tr w:rsidR="006358B0" w:rsidRPr="00406DDB" w:rsidTr="006358B0">
              <w:tc>
                <w:tcPr>
                  <w:tcW w:w="87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8B0" w:rsidRPr="00406DDB" w:rsidRDefault="006358B0" w:rsidP="00F50D9F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406DDB" w:rsidRPr="00406DDB" w:rsidRDefault="00406DDB" w:rsidP="006358B0">
                  <w:pPr>
                    <w:spacing w:before="160" w:after="1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358B0" w:rsidRPr="00406DDB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406DDB">
                    <w:rPr>
                      <w:b/>
                      <w:color w:val="000000"/>
                      <w:sz w:val="24"/>
                      <w:szCs w:val="24"/>
                    </w:rPr>
                    <w:t xml:space="preserve">Анализ финансово-хозяйственной </w:t>
                  </w:r>
                  <w:proofErr w:type="gramStart"/>
                  <w:r w:rsidRPr="00406DDB">
                    <w:rPr>
                      <w:b/>
                      <w:color w:val="000000"/>
                      <w:sz w:val="24"/>
                      <w:szCs w:val="24"/>
                    </w:rPr>
                    <w:t>деятельности</w:t>
                  </w:r>
                  <w:r w:rsidR="006358B0" w:rsidRPr="00406DDB">
                    <w:rPr>
                      <w:b/>
                      <w:color w:val="000000"/>
                      <w:sz w:val="24"/>
                      <w:szCs w:val="24"/>
                    </w:rPr>
                    <w:t xml:space="preserve">  МДОУ</w:t>
                  </w:r>
                  <w:proofErr w:type="gramEnd"/>
                  <w:r w:rsidR="006358B0" w:rsidRPr="00406DDB">
                    <w:rPr>
                      <w:b/>
                      <w:color w:val="000000"/>
                      <w:sz w:val="24"/>
                      <w:szCs w:val="24"/>
                    </w:rPr>
                    <w:t xml:space="preserve"> «Детский сад № 235</w:t>
                  </w:r>
                  <w:r w:rsidR="006358B0" w:rsidRPr="00406DDB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  <w:p w:rsidR="00406DDB" w:rsidRPr="00406DDB" w:rsidRDefault="00406DDB" w:rsidP="006358B0">
                  <w:pPr>
                    <w:spacing w:before="160" w:after="1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за 2018-2020 годы</w:t>
                  </w:r>
                  <w:bookmarkStart w:id="0" w:name="_GoBack"/>
                  <w:bookmarkEnd w:id="0"/>
                </w:p>
                <w:p w:rsidR="006358B0" w:rsidRPr="00406DDB" w:rsidRDefault="00406DDB" w:rsidP="006358B0">
                  <w:pPr>
                    <w:spacing w:before="160" w:after="1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МДОУ «Детский сад № 235»</w:t>
                  </w:r>
                  <w:r w:rsidR="006358B0" w:rsidRPr="00406DDB">
                    <w:rPr>
                      <w:color w:val="000000"/>
                      <w:sz w:val="24"/>
                      <w:szCs w:val="24"/>
                    </w:rPr>
                    <w:t xml:space="preserve"> относится к типу образовательной организации – дошкольная образовательная организация, к типу учреждения – бюджетное учреждение. Списочный состав воспитанников - 236 чел.</w:t>
                  </w:r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 на 01.09.2021.</w:t>
                  </w:r>
                  <w:r w:rsidR="006358B0" w:rsidRPr="00406DDB">
                    <w:rPr>
                      <w:color w:val="000000"/>
                      <w:sz w:val="24"/>
                      <w:szCs w:val="24"/>
                    </w:rPr>
                    <w:t xml:space="preserve"> Штатная численность на 01.09.2021 </w:t>
                  </w:r>
                  <w:proofErr w:type="gramStart"/>
                  <w:r w:rsidR="006358B0" w:rsidRPr="00406DDB">
                    <w:rPr>
                      <w:color w:val="000000"/>
                      <w:sz w:val="24"/>
                      <w:szCs w:val="24"/>
                    </w:rPr>
                    <w:t>г  -</w:t>
                  </w:r>
                  <w:proofErr w:type="gramEnd"/>
                  <w:r w:rsidR="006358B0" w:rsidRPr="00406DDB">
                    <w:rPr>
                      <w:color w:val="000000"/>
                      <w:sz w:val="24"/>
                      <w:szCs w:val="24"/>
                    </w:rPr>
                    <w:t xml:space="preserve">98,40 ед. Детский сад является юридическим лицом (некоммерческой организацией), имеет лицевые счета, печать установленного образца, штампы, бланки со своим наименованием, официальный сайт детского сада. 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06DDB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             На 01.01.2021 г остаточная стоимость основных средств   составила</w:t>
                  </w:r>
                  <w:r w:rsidRPr="00406DDB">
                    <w:rPr>
                      <w:color w:val="00B050"/>
                      <w:sz w:val="24"/>
                      <w:szCs w:val="24"/>
                    </w:rPr>
                    <w:t> </w:t>
                  </w:r>
                  <w:r w:rsidRPr="00406DDB">
                    <w:rPr>
                      <w:color w:val="000000"/>
                      <w:sz w:val="24"/>
                      <w:szCs w:val="24"/>
                    </w:rPr>
                    <w:t>8275,4 тыс. руб.</w:t>
                  </w:r>
                  <w:r w:rsidRPr="00406DDB">
                    <w:rPr>
                      <w:color w:val="00B050"/>
                      <w:sz w:val="24"/>
                      <w:szCs w:val="24"/>
                    </w:rPr>
                    <w:t>, </w:t>
                  </w:r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Основные средства находятся в исправном техническом состоянии. Недостач и порчи имущества за период 2019-2021 </w:t>
                  </w:r>
                  <w:proofErr w:type="spellStart"/>
                  <w:r w:rsidRPr="00406DDB">
                    <w:rPr>
                      <w:color w:val="000000"/>
                      <w:sz w:val="24"/>
                      <w:szCs w:val="24"/>
                    </w:rPr>
                    <w:t>гг</w:t>
                  </w:r>
                  <w:proofErr w:type="spellEnd"/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 не выявлено. Основные средства использовались строго по своему целевому назначению, технический уровень в целом соответствует реальной потребности в них. Материальные запасы, приобретаемые для хозяйственной деятельности, поступали своевременно. Дефицита в материальных запасах не допускалось.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06DDB">
                    <w:rPr>
                      <w:b/>
                      <w:sz w:val="24"/>
                      <w:szCs w:val="24"/>
                    </w:rPr>
                    <w:t>2018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>Субсидия на выполнение муниципального задания: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 xml:space="preserve">План по доходам и расходам на 2018год 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>-по областному бюджету составил 29344438,00</w:t>
                  </w:r>
                  <w:proofErr w:type="gramStart"/>
                  <w:r w:rsidRPr="00406DDB">
                    <w:rPr>
                      <w:sz w:val="24"/>
                      <w:szCs w:val="24"/>
                    </w:rPr>
                    <w:t>руб.,фактически</w:t>
                  </w:r>
                  <w:proofErr w:type="gramEnd"/>
                  <w:r w:rsidRPr="00406DDB">
                    <w:rPr>
                      <w:sz w:val="24"/>
                      <w:szCs w:val="24"/>
                    </w:rPr>
                    <w:t xml:space="preserve"> поступило за 2018г.29344438,00руб.или 100%от планового значения. Кассовые расходы учреждения за 2018г. составили 29344438,00или 100% от плана.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>- по городскому бюджету 6122728,00руб. фактически поступило за 2018г.</w:t>
                  </w:r>
                  <w:proofErr w:type="gramStart"/>
                  <w:r w:rsidRPr="00406DDB">
                    <w:rPr>
                      <w:sz w:val="24"/>
                      <w:szCs w:val="24"/>
                    </w:rPr>
                    <w:t>5811204,14руб.или</w:t>
                  </w:r>
                  <w:proofErr w:type="gramEnd"/>
                  <w:r w:rsidRPr="00406DDB">
                    <w:rPr>
                      <w:sz w:val="24"/>
                      <w:szCs w:val="24"/>
                    </w:rPr>
                    <w:t xml:space="preserve"> 94,91%от планового значения. Кассовые расходы учреждения за 2018г. составили 5811204,14или 94,91% от плана.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>Средства от приносящей доход деятельности: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 xml:space="preserve">План по доходам и расходам на 2018год составил 6838100,00руб., фактически поступило доходов за 2018г. 6652253,40руб. или 97,28% от планового </w:t>
                  </w:r>
                  <w:proofErr w:type="spellStart"/>
                  <w:proofErr w:type="gramStart"/>
                  <w:r w:rsidRPr="00406DDB">
                    <w:rPr>
                      <w:sz w:val="24"/>
                      <w:szCs w:val="24"/>
                    </w:rPr>
                    <w:t>назначения.кассовые</w:t>
                  </w:r>
                  <w:proofErr w:type="spellEnd"/>
                  <w:proofErr w:type="gramEnd"/>
                  <w:r w:rsidRPr="00406DDB">
                    <w:rPr>
                      <w:sz w:val="24"/>
                      <w:szCs w:val="24"/>
                    </w:rPr>
                    <w:t xml:space="preserve"> расходы учреждения за 2018год.составили 6646661,40руб. или 97,2%.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>Субсидии на иные цели: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  <w:r w:rsidRPr="00406DDB">
                    <w:rPr>
                      <w:sz w:val="24"/>
                      <w:szCs w:val="24"/>
                    </w:rPr>
                    <w:t xml:space="preserve">План по доходам и расходам на 2018год составил 3906230,59руб., фактически поступило доходов за 2018г. 3832807,59руб. или 98,12% от планового </w:t>
                  </w:r>
                  <w:proofErr w:type="spellStart"/>
                  <w:proofErr w:type="gramStart"/>
                  <w:r w:rsidRPr="00406DDB">
                    <w:rPr>
                      <w:sz w:val="24"/>
                      <w:szCs w:val="24"/>
                    </w:rPr>
                    <w:t>назначения.кассовые</w:t>
                  </w:r>
                  <w:proofErr w:type="spellEnd"/>
                  <w:proofErr w:type="gramEnd"/>
                  <w:r w:rsidRPr="00406DDB">
                    <w:rPr>
                      <w:sz w:val="24"/>
                      <w:szCs w:val="24"/>
                    </w:rPr>
                    <w:t xml:space="preserve"> расходы учреждения за 2018год.составили 3832807,59руб. или 98,12%.</w:t>
                  </w:r>
                </w:p>
                <w:p w:rsidR="001D501B" w:rsidRPr="00406DDB" w:rsidRDefault="001D501B" w:rsidP="006358B0">
                  <w:pPr>
                    <w:spacing w:before="160" w:after="160"/>
                    <w:jc w:val="both"/>
                    <w:rPr>
                      <w:sz w:val="24"/>
                      <w:szCs w:val="24"/>
                    </w:rPr>
                  </w:pP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06DDB">
                    <w:rPr>
                      <w:b/>
                      <w:sz w:val="24"/>
                      <w:szCs w:val="24"/>
                    </w:rPr>
                    <w:t>2019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Субсидия на выполнение муниципального задания: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     План по доходам и расходам на 2019 г.: 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    -по областному бюджету составил 29264303,00 руб., фактически поступило за 2019 г. 29264303,00 руб. или 100% от планового значения. Кассовые расходы учреждения за 2019 г. составили 29264303,00 или 100% от плана.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 xml:space="preserve">     - по городскому бюджету 6698852,13руб. фактически поступило за 2019 г. </w:t>
                  </w:r>
                  <w:r w:rsidRPr="00406DDB">
                    <w:rPr>
                      <w:color w:val="000000"/>
                      <w:sz w:val="24"/>
                      <w:szCs w:val="24"/>
                    </w:rPr>
                    <w:lastRenderedPageBreak/>
                    <w:t>6149718,23 руб. или 91,8 % от планового значения. Кассовые расходы учреждения за 2019 г. составили 6149718,23 руб. или 91,8% от плана.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    Средства от приносящей доход деятельности: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    План по доходам и расходам на 2019 г. составил 7589183,84 руб., фактически поступило доходов за 2019 г. 6885245,35руб. или 90,72% от планового назначения. Кассовые расходы учреждения за 2019 г. составили 6656405,64 руб. или 78,71%.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    Субсидии на иные цели: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    План по доходам и расходам на 2019 г. составил 3306053,80 руб., фактически поступило доходов за 2019 г. 3151991,40 руб. или 95,34% от планового назначения. Кассовые расходы учреждения за 2019 г. составили 3151991,40 руб. или 95,34%.</w:t>
                  </w:r>
                </w:p>
                <w:p w:rsidR="001D501B" w:rsidRPr="00406DDB" w:rsidRDefault="001D501B" w:rsidP="006358B0">
                  <w:pPr>
                    <w:spacing w:before="160" w:after="160"/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406DDB"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Субсидия на выполнение муниципального задания: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План по доходам и расходам на 2020г.: 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-по областному бюджету составил 29670469,00 руб., фактически поступило за 2020 г. -29670469,00 руб. или 100% от планового значения. Кассовые расходы учреждения за 2020 г. составили 29670469,00 или 100% от плана.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- по городскому бюджету 6385700,00руб., фактически поступило за 2020 г. 6134916,89 руб. или 96,1 % от планового значения. Кассовые расходы учреждения за 2020 г. составили 6109682,09 руб. или 95,7% от плана.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Средства от приносящей доход деятельности: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План по доходам и расходам на 2020 г. составил 8153800,00 руб., фактически поступило доходов за 2020 г. - 5198331,53 руб. или 63,75% от планового назначения. Кассовые расходы учреждения за 2020 г. составили 5320874,60 руб. или 65,3%.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Субсидии на иные цели:</w:t>
                  </w:r>
                </w:p>
                <w:p w:rsidR="006358B0" w:rsidRPr="00406DDB" w:rsidRDefault="006358B0" w:rsidP="006358B0">
                  <w:pPr>
                    <w:jc w:val="both"/>
                  </w:pPr>
                  <w:r w:rsidRPr="00406DDB">
                    <w:rPr>
                      <w:color w:val="000000"/>
                      <w:sz w:val="24"/>
                      <w:szCs w:val="24"/>
                    </w:rPr>
                    <w:t>      План по доходам и расходам на 2020г. составил 1769788,31 руб. Фактически поступило доходов за 2020 г. 1728182,350 руб. или 97,65% от планового назначения. Кассовые расходы учреждения за 2020 г. составили 1728182,35 руб. или 97,65%.</w:t>
                  </w:r>
                </w:p>
                <w:p w:rsidR="006358B0" w:rsidRPr="00406DDB" w:rsidRDefault="006358B0" w:rsidP="006358B0">
                  <w:pPr>
                    <w:spacing w:before="160" w:after="160"/>
                    <w:jc w:val="both"/>
                  </w:pPr>
                </w:p>
              </w:tc>
            </w:tr>
          </w:tbl>
          <w:p w:rsidR="006358B0" w:rsidRDefault="006358B0" w:rsidP="00F50D9F">
            <w:pPr>
              <w:spacing w:line="1" w:lineRule="auto"/>
            </w:pPr>
          </w:p>
        </w:tc>
      </w:tr>
      <w:tr w:rsidR="006358B0" w:rsidTr="00406DDB">
        <w:trPr>
          <w:trHeight w:val="322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B0" w:rsidRDefault="006358B0" w:rsidP="00F50D9F">
            <w:pPr>
              <w:rPr>
                <w:color w:val="000000"/>
                <w:sz w:val="28"/>
                <w:szCs w:val="28"/>
              </w:rPr>
            </w:pPr>
          </w:p>
        </w:tc>
      </w:tr>
      <w:tr w:rsidR="006358B0" w:rsidTr="00406DDB">
        <w:trPr>
          <w:trHeight w:val="276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B0" w:rsidRDefault="006358B0" w:rsidP="00F50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8B0" w:rsidTr="00406DDB">
        <w:trPr>
          <w:trHeight w:val="464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B0" w:rsidRDefault="006358B0" w:rsidP="00F50D9F">
            <w:pPr>
              <w:spacing w:line="1" w:lineRule="auto"/>
            </w:pPr>
          </w:p>
        </w:tc>
      </w:tr>
      <w:tr w:rsidR="006358B0" w:rsidTr="00406DDB">
        <w:trPr>
          <w:trHeight w:val="322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B0" w:rsidRDefault="006358B0" w:rsidP="00F50D9F">
            <w:pPr>
              <w:rPr>
                <w:color w:val="000000"/>
                <w:sz w:val="28"/>
                <w:szCs w:val="28"/>
              </w:rPr>
            </w:pPr>
          </w:p>
        </w:tc>
      </w:tr>
      <w:tr w:rsidR="006358B0" w:rsidTr="00406DDB">
        <w:trPr>
          <w:trHeight w:val="276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B0" w:rsidRDefault="006358B0" w:rsidP="00F50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0CBD" w:rsidRDefault="00360CBD"/>
    <w:sectPr w:rsidR="00360CBD" w:rsidSect="006358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8B0"/>
    <w:rsid w:val="001D501B"/>
    <w:rsid w:val="00360CBD"/>
    <w:rsid w:val="00406DDB"/>
    <w:rsid w:val="0063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354"/>
  <w15:docId w15:val="{81F55544-115C-4149-B3EC-759FCF1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2021-11-08T11:44:00Z</dcterms:created>
  <dcterms:modified xsi:type="dcterms:W3CDTF">2021-11-11T04:05:00Z</dcterms:modified>
</cp:coreProperties>
</file>